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eastAsia="zh-CN"/>
        </w:rPr>
        <w:t>附件</w:t>
      </w:r>
      <w:r>
        <w:rPr>
          <w:rFonts w:hint="eastAsia" w:ascii="方正黑体_GBK" w:hAnsi="方正黑体_GBK" w:eastAsia="方正黑体_GBK" w:cs="方正黑体_GBK"/>
          <w:sz w:val="32"/>
          <w:szCs w:val="32"/>
          <w:lang w:val="en-US" w:eastAsia="zh-CN"/>
        </w:rPr>
        <w:t>2：</w:t>
      </w:r>
    </w:p>
    <w:p>
      <w:pPr>
        <w:jc w:val="center"/>
        <w:rPr>
          <w:rFonts w:hint="eastAsia" w:ascii="方正小标宋简体" w:eastAsia="方正小标宋简体"/>
          <w:sz w:val="44"/>
          <w:szCs w:val="44"/>
        </w:rPr>
      </w:pPr>
      <w:bookmarkStart w:id="0" w:name="_GoBack"/>
      <w:r>
        <w:rPr>
          <w:rFonts w:hint="eastAsia" w:ascii="方正小标宋简体" w:eastAsia="方正小标宋简体"/>
          <w:sz w:val="44"/>
          <w:szCs w:val="44"/>
        </w:rPr>
        <w:t>周口市专利奖奖励</w:t>
      </w:r>
      <w:r>
        <w:rPr>
          <w:rFonts w:hint="eastAsia" w:ascii="方正小标宋简体" w:eastAsia="方正小标宋简体"/>
          <w:sz w:val="44"/>
          <w:szCs w:val="44"/>
          <w:lang w:eastAsia="zh-CN"/>
        </w:rPr>
        <w:t>暂行</w:t>
      </w:r>
      <w:r>
        <w:rPr>
          <w:rFonts w:hint="eastAsia" w:ascii="方正小标宋简体" w:eastAsia="方正小标宋简体"/>
          <w:sz w:val="44"/>
          <w:szCs w:val="44"/>
        </w:rPr>
        <w:t>办法</w:t>
      </w:r>
    </w:p>
    <w:bookmarkEnd w:id="0"/>
    <w:p>
      <w:pPr>
        <w:jc w:val="center"/>
        <w:rPr>
          <w:rFonts w:hint="eastAsia" w:ascii="方正小标宋简体" w:eastAsia="方正小标宋简体"/>
          <w:sz w:val="44"/>
          <w:szCs w:val="44"/>
          <w:lang w:eastAsia="zh-CN"/>
        </w:rPr>
      </w:pPr>
      <w:r>
        <w:rPr>
          <w:rFonts w:hint="eastAsia" w:ascii="方正小标宋简体" w:eastAsia="方正小标宋简体"/>
          <w:sz w:val="44"/>
          <w:szCs w:val="44"/>
          <w:lang w:eastAsia="zh-CN"/>
        </w:rPr>
        <w:t>（征求意见稿）</w:t>
      </w:r>
    </w:p>
    <w:p>
      <w:pPr>
        <w:pStyle w:val="5"/>
        <w:numPr>
          <w:ilvl w:val="0"/>
          <w:numId w:val="1"/>
        </w:numPr>
        <w:spacing w:line="600" w:lineRule="exact"/>
        <w:ind w:firstLineChars="0"/>
        <w:jc w:val="center"/>
        <w:rPr>
          <w:rFonts w:ascii="黑体" w:hAnsi="黑体" w:eastAsia="黑体"/>
          <w:sz w:val="32"/>
          <w:szCs w:val="32"/>
        </w:rPr>
      </w:pPr>
      <w:r>
        <w:rPr>
          <w:rFonts w:hint="eastAsia" w:ascii="黑体" w:hAnsi="黑体" w:eastAsia="黑体"/>
          <w:sz w:val="32"/>
          <w:szCs w:val="32"/>
        </w:rPr>
        <w:t>总则</w:t>
      </w:r>
    </w:p>
    <w:p>
      <w:pPr>
        <w:spacing w:line="600" w:lineRule="exact"/>
        <w:rPr>
          <w:rFonts w:ascii="仿宋_GB2312" w:eastAsia="仿宋_GB2312"/>
          <w:sz w:val="32"/>
          <w:szCs w:val="32"/>
        </w:rPr>
      </w:pPr>
      <w:r>
        <w:rPr>
          <w:rFonts w:hint="eastAsia" w:ascii="仿宋_GB2312" w:eastAsia="仿宋_GB2312"/>
          <w:sz w:val="32"/>
          <w:szCs w:val="32"/>
        </w:rPr>
        <w:t>　  第一条 为深入实施创新驱动发展战略，鼓励发明创造，推动知识产权保护和运用，根据《中华人民共和国专利法》、《河南省专利保护条例》精神，经市政府研究决定，按年度持续开展专利奖评选工作。</w:t>
      </w:r>
    </w:p>
    <w:p>
      <w:pPr>
        <w:pStyle w:val="5"/>
        <w:spacing w:line="600" w:lineRule="exact"/>
        <w:ind w:firstLine="640"/>
        <w:rPr>
          <w:rFonts w:ascii="仿宋_GB2312" w:eastAsia="仿宋_GB2312"/>
          <w:sz w:val="32"/>
          <w:szCs w:val="32"/>
        </w:rPr>
      </w:pPr>
      <w:r>
        <w:rPr>
          <w:rFonts w:hint="eastAsia" w:ascii="仿宋_GB2312" w:eastAsia="仿宋_GB2312"/>
          <w:sz w:val="32"/>
          <w:szCs w:val="32"/>
        </w:rPr>
        <w:t>第二条 以习近平新时代中国特色社会主义思想为指导，全面贯彻党的十九大、十九届历次全会、习近平总书记在中央政治局第二十五次集体学习时的重要讲话和</w:t>
      </w:r>
      <w:r>
        <w:rPr>
          <w:rFonts w:hint="eastAsia" w:ascii="仿宋_GB2312" w:hAnsi="仿宋_GB2312" w:eastAsia="仿宋_GB2312" w:cs="仿宋_GB2312"/>
          <w:sz w:val="32"/>
          <w:szCs w:val="32"/>
        </w:rPr>
        <w:t>《知识产权强国建设纲要（2021—2035年）》《“十四五”国家知识产权保护和运用规划》</w:t>
      </w:r>
      <w:r>
        <w:rPr>
          <w:rFonts w:hint="eastAsia" w:ascii="仿宋_GB2312" w:hAnsi="宋体" w:eastAsia="仿宋_GB2312" w:cs="宋体"/>
          <w:kern w:val="0"/>
          <w:sz w:val="32"/>
          <w:szCs w:val="32"/>
        </w:rPr>
        <w:t>文件精神</w:t>
      </w:r>
      <w:r>
        <w:rPr>
          <w:rFonts w:hint="eastAsia" w:ascii="仿宋_GB2312" w:eastAsia="仿宋_GB2312"/>
          <w:sz w:val="32"/>
          <w:szCs w:val="32"/>
        </w:rPr>
        <w:t>，以高质量发展为主题，围绕我市经济社会发展中心，大力提升知识产权创造质量、保护效果、运用效益、管理效能和服务水平，不断优化知识产权领域营商环境，服务和推动我市经济社会高质量发展。</w:t>
      </w:r>
    </w:p>
    <w:p>
      <w:pPr>
        <w:spacing w:line="600" w:lineRule="exact"/>
        <w:ind w:firstLine="660"/>
        <w:rPr>
          <w:rFonts w:ascii="仿宋_GB2312" w:eastAsia="仿宋_GB2312"/>
          <w:sz w:val="32"/>
          <w:szCs w:val="32"/>
        </w:rPr>
      </w:pPr>
      <w:r>
        <w:rPr>
          <w:rFonts w:hint="eastAsia" w:ascii="仿宋_GB2312" w:eastAsia="仿宋_GB2312"/>
          <w:sz w:val="32"/>
          <w:szCs w:val="32"/>
        </w:rPr>
        <w:t>第三条 周口市专利奖坚持激励引导、保护创新、优质高效、公开公正的原则。</w:t>
      </w:r>
    </w:p>
    <w:p>
      <w:pPr>
        <w:pStyle w:val="5"/>
        <w:numPr>
          <w:ilvl w:val="0"/>
          <w:numId w:val="1"/>
        </w:numPr>
        <w:spacing w:line="600" w:lineRule="exact"/>
        <w:ind w:firstLineChars="0"/>
        <w:jc w:val="center"/>
        <w:rPr>
          <w:rFonts w:ascii="黑体" w:hAnsi="黑体" w:eastAsia="黑体"/>
          <w:sz w:val="32"/>
          <w:szCs w:val="32"/>
        </w:rPr>
      </w:pPr>
      <w:r>
        <w:rPr>
          <w:rFonts w:hint="eastAsia" w:ascii="黑体" w:hAnsi="黑体" w:eastAsia="黑体"/>
          <w:sz w:val="32"/>
          <w:szCs w:val="32"/>
        </w:rPr>
        <w:t>评审组织</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第四条 市政府设立周口市专利奖</w:t>
      </w:r>
      <w:r>
        <w:rPr>
          <w:rFonts w:hint="eastAsia" w:ascii="仿宋_GB2312" w:eastAsia="仿宋_GB2312"/>
          <w:sz w:val="32"/>
          <w:szCs w:val="32"/>
          <w:lang w:eastAsia="zh-CN"/>
        </w:rPr>
        <w:t>奖励</w:t>
      </w:r>
      <w:r>
        <w:rPr>
          <w:rFonts w:hint="eastAsia" w:ascii="仿宋_GB2312" w:eastAsia="仿宋_GB2312"/>
          <w:sz w:val="32"/>
          <w:szCs w:val="32"/>
        </w:rPr>
        <w:t>评审委员会（以下简称评审委员会），负责周口市专利奖的评审工作。</w:t>
      </w:r>
      <w:r>
        <w:rPr>
          <w:rFonts w:hint="eastAsia" w:ascii="仿宋_GB2312" w:eastAsia="仿宋_GB2312"/>
          <w:sz w:val="32"/>
          <w:szCs w:val="32"/>
          <w:lang w:eastAsia="zh-CN"/>
        </w:rPr>
        <w:t>评审委员会由周口市知识产权保护工作联系会议成员单位组成。</w:t>
      </w:r>
    </w:p>
    <w:p>
      <w:pPr>
        <w:spacing w:line="600" w:lineRule="exact"/>
        <w:rPr>
          <w:rFonts w:ascii="仿宋_GB2312" w:eastAsia="仿宋_GB2312"/>
          <w:sz w:val="32"/>
          <w:szCs w:val="32"/>
        </w:rPr>
      </w:pPr>
      <w:r>
        <w:rPr>
          <w:rFonts w:hint="eastAsia" w:ascii="仿宋_GB2312" w:eastAsia="仿宋_GB2312"/>
          <w:sz w:val="32"/>
          <w:szCs w:val="32"/>
        </w:rPr>
        <w:t>　　评审委员会下设办公室和专业评审组。办公室设在市市场监督管理局，负责评审组织和日常管理工作。办公室组织相关专家组成专业评审组，负责专利奖的专业评审工作，推荐拟获奖名单和奖励等级。</w:t>
      </w:r>
    </w:p>
    <w:p>
      <w:pPr>
        <w:pStyle w:val="5"/>
        <w:numPr>
          <w:ilvl w:val="0"/>
          <w:numId w:val="1"/>
        </w:numPr>
        <w:spacing w:line="600" w:lineRule="exact"/>
        <w:ind w:firstLineChars="0"/>
        <w:jc w:val="center"/>
        <w:rPr>
          <w:rFonts w:ascii="黑体" w:hAnsi="黑体" w:eastAsia="黑体"/>
          <w:sz w:val="32"/>
          <w:szCs w:val="32"/>
        </w:rPr>
      </w:pPr>
      <w:r>
        <w:rPr>
          <w:rFonts w:hint="eastAsia" w:ascii="黑体" w:hAnsi="黑体" w:eastAsia="黑体"/>
          <w:sz w:val="32"/>
          <w:szCs w:val="32"/>
        </w:rPr>
        <w:t>奖项设置</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第五条 周口市专利奖由市政府设立，奖项分为一、二、三等奖，奖励对促进本市经济和社会发展具有突出贡献的发明专利和实用新型专利。</w:t>
      </w:r>
    </w:p>
    <w:p>
      <w:pPr>
        <w:spacing w:line="600" w:lineRule="exact"/>
        <w:rPr>
          <w:rFonts w:ascii="仿宋_GB2312" w:eastAsia="仿宋_GB2312"/>
          <w:sz w:val="32"/>
          <w:szCs w:val="32"/>
        </w:rPr>
      </w:pPr>
      <w:r>
        <w:rPr>
          <w:rFonts w:hint="eastAsia" w:ascii="仿宋_GB2312" w:eastAsia="仿宋_GB2312"/>
          <w:sz w:val="32"/>
          <w:szCs w:val="32"/>
        </w:rPr>
        <w:t>　　第六条 周口市专利奖每年评审一次。每次一等奖不超过</w:t>
      </w:r>
      <w:r>
        <w:rPr>
          <w:rFonts w:hint="eastAsia" w:ascii="仿宋_GB2312" w:eastAsia="仿宋_GB2312"/>
          <w:sz w:val="32"/>
          <w:szCs w:val="32"/>
          <w:lang w:val="en-US" w:eastAsia="zh-CN"/>
        </w:rPr>
        <w:t>3</w:t>
      </w:r>
      <w:r>
        <w:rPr>
          <w:rFonts w:hint="eastAsia" w:ascii="仿宋_GB2312" w:eastAsia="仿宋_GB2312"/>
          <w:sz w:val="32"/>
          <w:szCs w:val="32"/>
        </w:rPr>
        <w:t>项，二等奖不超过</w:t>
      </w:r>
      <w:r>
        <w:rPr>
          <w:rFonts w:hint="eastAsia" w:ascii="仿宋_GB2312" w:eastAsia="仿宋_GB2312"/>
          <w:sz w:val="32"/>
          <w:szCs w:val="32"/>
          <w:lang w:val="en-US" w:eastAsia="zh-CN"/>
        </w:rPr>
        <w:t>8</w:t>
      </w:r>
      <w:r>
        <w:rPr>
          <w:rFonts w:hint="eastAsia" w:ascii="仿宋_GB2312" w:eastAsia="仿宋_GB2312"/>
          <w:sz w:val="32"/>
          <w:szCs w:val="32"/>
        </w:rPr>
        <w:t>项，三等奖不超过</w:t>
      </w:r>
      <w:r>
        <w:rPr>
          <w:rFonts w:hint="eastAsia" w:ascii="仿宋_GB2312" w:eastAsia="仿宋_GB2312"/>
          <w:sz w:val="32"/>
          <w:szCs w:val="32"/>
          <w:lang w:val="en-US" w:eastAsia="zh-CN"/>
        </w:rPr>
        <w:t>10</w:t>
      </w:r>
      <w:r>
        <w:rPr>
          <w:rFonts w:hint="eastAsia" w:ascii="仿宋_GB2312" w:eastAsia="仿宋_GB2312"/>
          <w:sz w:val="32"/>
          <w:szCs w:val="32"/>
        </w:rPr>
        <w:t>项。</w:t>
      </w:r>
    </w:p>
    <w:p>
      <w:pPr>
        <w:spacing w:line="600" w:lineRule="exact"/>
        <w:ind w:firstLine="645"/>
        <w:rPr>
          <w:rFonts w:ascii="仿宋_GB2312" w:eastAsia="仿宋_GB2312"/>
          <w:sz w:val="32"/>
          <w:szCs w:val="32"/>
        </w:rPr>
      </w:pPr>
      <w:r>
        <w:rPr>
          <w:rFonts w:hint="eastAsia" w:ascii="仿宋_GB2312" w:eastAsia="仿宋_GB2312"/>
          <w:sz w:val="32"/>
          <w:szCs w:val="32"/>
        </w:rPr>
        <w:t>奖励金额为一等奖每项10万元，二等奖每项5万元，三等奖每项3万元。</w:t>
      </w:r>
    </w:p>
    <w:p>
      <w:pPr>
        <w:spacing w:line="600" w:lineRule="exact"/>
        <w:ind w:firstLine="645"/>
        <w:rPr>
          <w:rFonts w:ascii="仿宋_GB2312" w:eastAsia="仿宋_GB2312"/>
          <w:sz w:val="32"/>
          <w:szCs w:val="32"/>
        </w:rPr>
      </w:pPr>
      <w:r>
        <w:rPr>
          <w:rFonts w:hint="eastAsia" w:ascii="仿宋_GB2312" w:eastAsia="仿宋_GB2312"/>
          <w:sz w:val="32"/>
          <w:szCs w:val="32"/>
        </w:rPr>
        <w:t>周口市专利奖奖金由市财政列支。</w:t>
      </w:r>
    </w:p>
    <w:p>
      <w:pPr>
        <w:pStyle w:val="5"/>
        <w:numPr>
          <w:ilvl w:val="0"/>
          <w:numId w:val="1"/>
        </w:numPr>
        <w:spacing w:line="600" w:lineRule="exact"/>
        <w:ind w:firstLineChars="0"/>
        <w:jc w:val="center"/>
        <w:rPr>
          <w:rFonts w:ascii="黑体" w:hAnsi="黑体" w:eastAsia="黑体"/>
          <w:sz w:val="32"/>
          <w:szCs w:val="32"/>
        </w:rPr>
      </w:pPr>
      <w:r>
        <w:rPr>
          <w:rFonts w:hint="eastAsia" w:ascii="黑体" w:hAnsi="黑体" w:eastAsia="黑体"/>
          <w:sz w:val="32"/>
          <w:szCs w:val="32"/>
        </w:rPr>
        <w:t>参评条件</w:t>
      </w:r>
    </w:p>
    <w:p>
      <w:pPr>
        <w:spacing w:line="600" w:lineRule="exact"/>
        <w:ind w:firstLine="630"/>
        <w:rPr>
          <w:rFonts w:ascii="仿宋_GB2312" w:eastAsia="仿宋_GB2312"/>
          <w:sz w:val="32"/>
          <w:szCs w:val="32"/>
        </w:rPr>
      </w:pPr>
      <w:r>
        <w:rPr>
          <w:rFonts w:hint="eastAsia" w:ascii="仿宋_GB2312" w:eastAsia="仿宋_GB2312"/>
          <w:sz w:val="32"/>
          <w:szCs w:val="32"/>
        </w:rPr>
        <w:t>第七条 申报周口市专利奖，应当符合以下条件:</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（一）申报主体。申报单位为在本市行政区域内注册、具备独立法人资格的专利权人。申报个人为在本市行政区域内具有经常居住地的专利权人。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（二）申报客体。</w:t>
      </w:r>
    </w:p>
    <w:p>
      <w:pPr>
        <w:spacing w:line="600" w:lineRule="exact"/>
        <w:rPr>
          <w:rFonts w:ascii="仿宋_GB2312" w:eastAsia="仿宋_GB2312"/>
          <w:sz w:val="32"/>
          <w:szCs w:val="32"/>
        </w:rPr>
      </w:pPr>
      <w:r>
        <w:rPr>
          <w:rFonts w:hint="eastAsia" w:ascii="仿宋_GB2312" w:eastAsia="仿宋_GB2312"/>
          <w:sz w:val="32"/>
          <w:szCs w:val="32"/>
        </w:rPr>
        <w:t>　　1.专利状态稳定。申报专利为已获得国家知识产权局授权的国内专利（不含国防专利和保密专利），该专利权有效、权属明晰、法律状态稳定。</w:t>
      </w:r>
    </w:p>
    <w:p>
      <w:pPr>
        <w:spacing w:line="600" w:lineRule="exact"/>
        <w:rPr>
          <w:rFonts w:ascii="仿宋_GB2312" w:eastAsia="仿宋_GB2312"/>
          <w:sz w:val="32"/>
          <w:szCs w:val="32"/>
        </w:rPr>
      </w:pPr>
      <w:r>
        <w:rPr>
          <w:rFonts w:hint="eastAsia" w:ascii="仿宋_GB2312" w:eastAsia="仿宋_GB2312"/>
          <w:sz w:val="32"/>
          <w:szCs w:val="32"/>
        </w:rPr>
        <w:t>　　2.专利创造质量高。专利创新性强，技术先进，对推动本领域技术进步贡献程度大。</w:t>
      </w:r>
    </w:p>
    <w:p>
      <w:pPr>
        <w:spacing w:line="600" w:lineRule="exact"/>
        <w:rPr>
          <w:rFonts w:ascii="仿宋_GB2312" w:eastAsia="仿宋_GB2312"/>
          <w:sz w:val="32"/>
          <w:szCs w:val="32"/>
        </w:rPr>
      </w:pPr>
      <w:r>
        <w:rPr>
          <w:rFonts w:hint="eastAsia" w:ascii="仿宋_GB2312" w:eastAsia="仿宋_GB2312"/>
          <w:sz w:val="32"/>
          <w:szCs w:val="32"/>
        </w:rPr>
        <w:t>　　3.专利运用效益好。已在本市行政区域内实施并实现产业化，取得了显著的经济效益和社会效益，具有良好的发展前景。</w:t>
      </w:r>
    </w:p>
    <w:p>
      <w:pPr>
        <w:spacing w:line="600" w:lineRule="exact"/>
        <w:rPr>
          <w:rFonts w:ascii="仿宋_GB2312" w:eastAsia="仿宋_GB2312"/>
          <w:sz w:val="32"/>
          <w:szCs w:val="32"/>
        </w:rPr>
      </w:pPr>
      <w:r>
        <w:rPr>
          <w:rFonts w:hint="eastAsia" w:ascii="仿宋_GB2312" w:eastAsia="仿宋_GB2312"/>
          <w:sz w:val="32"/>
          <w:szCs w:val="32"/>
        </w:rPr>
        <w:t>　　4.专利保护能力强。专利的保护措施积极有效，管理规范。</w:t>
      </w:r>
    </w:p>
    <w:p>
      <w:pPr>
        <w:spacing w:line="600" w:lineRule="exact"/>
        <w:rPr>
          <w:rFonts w:ascii="仿宋_GB2312" w:eastAsia="仿宋_GB2312"/>
          <w:sz w:val="32"/>
          <w:szCs w:val="32"/>
        </w:rPr>
      </w:pPr>
      <w:r>
        <w:rPr>
          <w:rFonts w:hint="eastAsia" w:ascii="仿宋_GB2312" w:eastAsia="仿宋_GB2312"/>
          <w:sz w:val="32"/>
          <w:szCs w:val="32"/>
        </w:rPr>
        <w:t>　　第八条 有下列情形之一的，不得申报周口市专利奖:</w:t>
      </w:r>
    </w:p>
    <w:p>
      <w:pPr>
        <w:spacing w:line="600" w:lineRule="exact"/>
        <w:rPr>
          <w:rFonts w:ascii="仿宋_GB2312" w:eastAsia="仿宋_GB2312"/>
          <w:sz w:val="32"/>
          <w:szCs w:val="32"/>
        </w:rPr>
      </w:pPr>
      <w:r>
        <w:rPr>
          <w:rFonts w:hint="eastAsia" w:ascii="仿宋_GB2312" w:eastAsia="仿宋_GB2312"/>
          <w:sz w:val="32"/>
          <w:szCs w:val="32"/>
        </w:rPr>
        <w:t>　　（一）已获得过中国专利奖、河南省专利奖或周口市专利奖;</w:t>
      </w:r>
    </w:p>
    <w:p>
      <w:pPr>
        <w:spacing w:line="600" w:lineRule="exact"/>
        <w:ind w:firstLine="645"/>
        <w:rPr>
          <w:rFonts w:ascii="仿宋_GB2312" w:eastAsia="仿宋_GB2312"/>
          <w:sz w:val="32"/>
          <w:szCs w:val="32"/>
        </w:rPr>
      </w:pPr>
      <w:r>
        <w:rPr>
          <w:rFonts w:hint="eastAsia" w:ascii="仿宋_GB2312" w:eastAsia="仿宋_GB2312"/>
          <w:sz w:val="32"/>
          <w:szCs w:val="32"/>
        </w:rPr>
        <w:t>（二）存在专利权属纠纷、专利权无效纠纷、发明人纠纷;</w:t>
      </w:r>
    </w:p>
    <w:p>
      <w:pPr>
        <w:spacing w:line="600" w:lineRule="exact"/>
        <w:ind w:firstLine="645"/>
        <w:rPr>
          <w:rFonts w:ascii="仿宋_GB2312" w:eastAsia="仿宋_GB2312"/>
          <w:sz w:val="32"/>
          <w:szCs w:val="32"/>
        </w:rPr>
      </w:pPr>
      <w:r>
        <w:rPr>
          <w:rFonts w:hint="eastAsia" w:ascii="仿宋_GB2312" w:eastAsia="仿宋_GB2312"/>
          <w:sz w:val="32"/>
          <w:szCs w:val="32"/>
        </w:rPr>
        <w:t>（三）不符合国家、省和周口市的产业及环保政策;</w:t>
      </w:r>
    </w:p>
    <w:p>
      <w:pPr>
        <w:spacing w:line="600" w:lineRule="exact"/>
        <w:ind w:firstLine="645"/>
        <w:rPr>
          <w:rFonts w:ascii="仿宋_GB2312" w:eastAsia="仿宋_GB2312"/>
          <w:sz w:val="32"/>
          <w:szCs w:val="32"/>
        </w:rPr>
      </w:pPr>
      <w:r>
        <w:rPr>
          <w:rFonts w:hint="eastAsia" w:ascii="仿宋_GB2312" w:eastAsia="仿宋_GB2312"/>
          <w:sz w:val="32"/>
          <w:szCs w:val="32"/>
        </w:rPr>
        <w:t>（四）法律、行政法规规定的其他不适合申报的情形。</w:t>
      </w:r>
    </w:p>
    <w:p>
      <w:pPr>
        <w:spacing w:line="600" w:lineRule="exact"/>
        <w:jc w:val="center"/>
        <w:rPr>
          <w:rFonts w:ascii="黑体" w:hAnsi="黑体" w:eastAsia="黑体"/>
          <w:sz w:val="32"/>
          <w:szCs w:val="32"/>
        </w:rPr>
      </w:pPr>
      <w:r>
        <w:rPr>
          <w:rFonts w:hint="eastAsia" w:ascii="黑体" w:hAnsi="黑体" w:eastAsia="黑体"/>
          <w:sz w:val="32"/>
          <w:szCs w:val="32"/>
        </w:rPr>
        <w:t>第五章 评审程序</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第九条 市知识产权管理部门依据本办法确定的原则、标准、程序牵头组织开展专利奖评选。</w:t>
      </w:r>
    </w:p>
    <w:p>
      <w:pPr>
        <w:spacing w:line="600" w:lineRule="exact"/>
        <w:rPr>
          <w:rFonts w:ascii="仿宋_GB2312" w:eastAsia="仿宋_GB2312"/>
          <w:sz w:val="32"/>
          <w:szCs w:val="32"/>
        </w:rPr>
      </w:pPr>
      <w:r>
        <w:rPr>
          <w:rFonts w:hint="eastAsia" w:ascii="仿宋_GB2312" w:eastAsia="仿宋_GB2312"/>
          <w:sz w:val="32"/>
          <w:szCs w:val="32"/>
        </w:rPr>
        <w:t>　　（一）推荐。由市知识产权管理部门发布评选通知，明确申报方式、材料要求、报送时限等事项，各市、县（区）知识产权管理部门采取推荐方式逐级申报。</w:t>
      </w:r>
    </w:p>
    <w:p>
      <w:pPr>
        <w:spacing w:line="600" w:lineRule="exact"/>
        <w:jc w:val="left"/>
        <w:rPr>
          <w:rFonts w:ascii="仿宋_GB2312" w:eastAsia="仿宋_GB2312"/>
          <w:sz w:val="32"/>
          <w:szCs w:val="32"/>
        </w:rPr>
      </w:pPr>
      <w:r>
        <w:rPr>
          <w:rFonts w:hint="eastAsia" w:ascii="仿宋_GB2312" w:eastAsia="仿宋_GB2312"/>
          <w:sz w:val="32"/>
          <w:szCs w:val="32"/>
        </w:rPr>
        <w:t>　　（二）申报。</w:t>
      </w:r>
    </w:p>
    <w:p>
      <w:pPr>
        <w:spacing w:line="600" w:lineRule="exact"/>
        <w:rPr>
          <w:rFonts w:ascii="仿宋_GB2312" w:eastAsia="仿宋_GB2312"/>
          <w:sz w:val="32"/>
          <w:szCs w:val="32"/>
        </w:rPr>
      </w:pPr>
      <w:r>
        <w:rPr>
          <w:rFonts w:hint="eastAsia" w:ascii="仿宋_GB2312" w:eastAsia="仿宋_GB2312"/>
          <w:sz w:val="32"/>
          <w:szCs w:val="32"/>
        </w:rPr>
        <w:t>　　1. 申报周口市专利奖，应当填写《周口市专利奖申报书》，并提交以下资料:</w:t>
      </w:r>
    </w:p>
    <w:p>
      <w:pPr>
        <w:spacing w:line="600" w:lineRule="exact"/>
        <w:rPr>
          <w:rFonts w:ascii="仿宋_GB2312" w:eastAsia="仿宋_GB2312"/>
          <w:sz w:val="32"/>
          <w:szCs w:val="32"/>
        </w:rPr>
      </w:pPr>
      <w:r>
        <w:rPr>
          <w:rFonts w:hint="eastAsia" w:ascii="仿宋_GB2312" w:eastAsia="仿宋_GB2312"/>
          <w:sz w:val="32"/>
          <w:szCs w:val="32"/>
        </w:rPr>
        <w:t>　　（一）申报人的身份证明材料;</w:t>
      </w:r>
    </w:p>
    <w:p>
      <w:pPr>
        <w:spacing w:line="600" w:lineRule="exact"/>
        <w:rPr>
          <w:rFonts w:ascii="仿宋_GB2312" w:eastAsia="仿宋_GB2312"/>
          <w:sz w:val="32"/>
          <w:szCs w:val="32"/>
        </w:rPr>
      </w:pPr>
      <w:r>
        <w:rPr>
          <w:rFonts w:hint="eastAsia" w:ascii="仿宋_GB2312" w:eastAsia="仿宋_GB2312"/>
          <w:sz w:val="32"/>
          <w:szCs w:val="32"/>
        </w:rPr>
        <w:t>　　（二）专利有效性证明材料;</w:t>
      </w:r>
    </w:p>
    <w:p>
      <w:pPr>
        <w:spacing w:line="600" w:lineRule="exact"/>
        <w:rPr>
          <w:rFonts w:ascii="仿宋_GB2312" w:eastAsia="仿宋_GB2312"/>
          <w:sz w:val="32"/>
          <w:szCs w:val="32"/>
        </w:rPr>
      </w:pPr>
      <w:r>
        <w:rPr>
          <w:rFonts w:hint="eastAsia" w:ascii="仿宋_GB2312" w:eastAsia="仿宋_GB2312"/>
          <w:sz w:val="32"/>
          <w:szCs w:val="32"/>
        </w:rPr>
        <w:t>　　（三）专利实施所取得的经济效益、社会效益证明材料;</w:t>
      </w:r>
    </w:p>
    <w:p>
      <w:pPr>
        <w:spacing w:line="600" w:lineRule="exact"/>
        <w:rPr>
          <w:rFonts w:ascii="仿宋_GB2312" w:eastAsia="仿宋_GB2312"/>
          <w:sz w:val="32"/>
          <w:szCs w:val="32"/>
        </w:rPr>
      </w:pPr>
      <w:r>
        <w:rPr>
          <w:rFonts w:hint="eastAsia" w:ascii="仿宋_GB2312" w:eastAsia="仿宋_GB2312"/>
          <w:sz w:val="32"/>
          <w:szCs w:val="32"/>
        </w:rPr>
        <w:t>　　（四）针对该专利采取的保护、管理措施说明;</w:t>
      </w:r>
    </w:p>
    <w:p>
      <w:pPr>
        <w:spacing w:line="600" w:lineRule="exact"/>
        <w:rPr>
          <w:rFonts w:ascii="仿宋_GB2312" w:eastAsia="仿宋_GB2312"/>
          <w:sz w:val="32"/>
          <w:szCs w:val="32"/>
        </w:rPr>
      </w:pPr>
      <w:r>
        <w:rPr>
          <w:rFonts w:hint="eastAsia" w:ascii="仿宋_GB2312" w:eastAsia="仿宋_GB2312"/>
          <w:sz w:val="32"/>
          <w:szCs w:val="32"/>
        </w:rPr>
        <w:t>　　（五）其他相关材料。</w:t>
      </w:r>
    </w:p>
    <w:p>
      <w:pPr>
        <w:spacing w:line="600" w:lineRule="exact"/>
        <w:jc w:val="left"/>
        <w:rPr>
          <w:rFonts w:ascii="仿宋_GB2312" w:eastAsia="仿宋_GB2312"/>
          <w:sz w:val="32"/>
          <w:szCs w:val="32"/>
        </w:rPr>
      </w:pPr>
      <w:r>
        <w:rPr>
          <w:rFonts w:hint="eastAsia" w:ascii="仿宋_GB2312" w:eastAsia="仿宋_GB2312"/>
          <w:sz w:val="32"/>
          <w:szCs w:val="32"/>
        </w:rPr>
        <w:t>　　2.由两个或两个以上单位合作推进的项目，由相关单位协商一致后，由牵头单位进行联合申报。凡在项目权属以及实施主体方面存在争议的，不得申报。</w:t>
      </w:r>
    </w:p>
    <w:p>
      <w:pPr>
        <w:spacing w:line="600" w:lineRule="exact"/>
        <w:jc w:val="left"/>
        <w:rPr>
          <w:rFonts w:ascii="仿宋_GB2312" w:eastAsia="仿宋_GB2312"/>
          <w:sz w:val="32"/>
          <w:szCs w:val="32"/>
        </w:rPr>
      </w:pPr>
      <w:r>
        <w:rPr>
          <w:rFonts w:hint="eastAsia" w:ascii="仿宋_GB2312" w:eastAsia="仿宋_GB2312"/>
          <w:sz w:val="32"/>
          <w:szCs w:val="32"/>
        </w:rPr>
        <w:t>　　（三）初审。市知识产权管理部门负责对本市全部申报材料进行形式审查、汇总分类，由专业评审组进行初评，并将初评结果报评审委员会。对不符合要求的材料，应及时通知申报对象在5个工作日内补正，逾期不补正或经补正仍不符合要求的，视为放弃申报。</w:t>
      </w:r>
    </w:p>
    <w:p>
      <w:pPr>
        <w:spacing w:line="600" w:lineRule="exact"/>
        <w:ind w:firstLine="630"/>
        <w:jc w:val="left"/>
        <w:rPr>
          <w:rFonts w:ascii="仿宋_GB2312" w:eastAsia="仿宋_GB2312"/>
          <w:sz w:val="32"/>
          <w:szCs w:val="32"/>
        </w:rPr>
      </w:pPr>
      <w:r>
        <w:rPr>
          <w:rFonts w:hint="eastAsia" w:ascii="仿宋_GB2312" w:eastAsia="仿宋_GB2312"/>
          <w:sz w:val="32"/>
          <w:szCs w:val="32"/>
        </w:rPr>
        <w:t>（四）复审。评审委员会对初评结果进行综合评审，提出周口市专利奖拟奖励名单，在主要媒体公示，接受社会监督。</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（五）研究审定。公示期满，评审结果报市政府，审定获奖项目和个人。</w:t>
      </w:r>
    </w:p>
    <w:p>
      <w:pPr>
        <w:spacing w:line="600" w:lineRule="exact"/>
        <w:jc w:val="center"/>
        <w:rPr>
          <w:rFonts w:ascii="黑体" w:hAnsi="黑体" w:eastAsia="黑体"/>
          <w:sz w:val="32"/>
          <w:szCs w:val="32"/>
        </w:rPr>
      </w:pPr>
      <w:r>
        <w:rPr>
          <w:rFonts w:hint="eastAsia" w:ascii="黑体" w:hAnsi="黑体" w:eastAsia="黑体"/>
          <w:sz w:val="32"/>
          <w:szCs w:val="32"/>
        </w:rPr>
        <w:t>第六章 异议处理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第十条 周口市专利奖的评审工作接受社会监督，实行异议制度。对拟奖励名单有异议的单位或个人，可以在公示期内以书面形式向评审委员会办公室提出。</w:t>
      </w:r>
    </w:p>
    <w:p>
      <w:pPr>
        <w:spacing w:line="600" w:lineRule="exact"/>
        <w:ind w:firstLine="645"/>
        <w:rPr>
          <w:rFonts w:ascii="仿宋_GB2312" w:eastAsia="仿宋_GB2312"/>
          <w:sz w:val="32"/>
          <w:szCs w:val="32"/>
        </w:rPr>
      </w:pPr>
      <w:r>
        <w:rPr>
          <w:rFonts w:hint="eastAsia" w:ascii="仿宋_GB2312" w:eastAsia="仿宋_GB2312"/>
          <w:sz w:val="32"/>
          <w:szCs w:val="32"/>
        </w:rPr>
        <w:t>评审委员会办公室应当对异议内容予以调查核实，提出处理建议，经评审委员会决定后，将处理意见通知异议方、申报方和推荐方。</w:t>
      </w:r>
    </w:p>
    <w:p>
      <w:pPr>
        <w:spacing w:line="600" w:lineRule="exact"/>
        <w:jc w:val="center"/>
        <w:rPr>
          <w:rFonts w:ascii="仿宋_GB2312" w:eastAsia="仿宋_GB2312"/>
          <w:sz w:val="32"/>
          <w:szCs w:val="32"/>
        </w:rPr>
      </w:pPr>
      <w:r>
        <w:rPr>
          <w:rFonts w:hint="eastAsia" w:ascii="黑体" w:hAnsi="黑体" w:eastAsia="黑体"/>
          <w:sz w:val="32"/>
          <w:szCs w:val="32"/>
        </w:rPr>
        <w:t>第七章 结果运用及纪律要求</w:t>
      </w:r>
    </w:p>
    <w:p>
      <w:pPr>
        <w:spacing w:line="600" w:lineRule="exact"/>
        <w:ind w:firstLine="630"/>
        <w:jc w:val="left"/>
        <w:rPr>
          <w:rFonts w:ascii="仿宋_GB2312" w:eastAsia="仿宋_GB2312"/>
          <w:sz w:val="32"/>
          <w:szCs w:val="32"/>
        </w:rPr>
      </w:pPr>
      <w:r>
        <w:rPr>
          <w:rFonts w:hint="eastAsia" w:ascii="仿宋_GB2312" w:eastAsia="仿宋_GB2312"/>
          <w:sz w:val="32"/>
          <w:szCs w:val="32"/>
        </w:rPr>
        <w:t>第十一条 获得周口市专利奖的单位及个人，由市政府进行表彰和奖励，并颁发证书和奖金。</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第十二条 对获得市专利奖的专利，优先推荐参加中国专利奖和河南省专利奖的评选。</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第十三条 申报人弄虚作假，以不正当手段骗取周口市专利奖的，由评审委员会报市政府批准后撤销奖励，追回证书和奖金，并在相关媒体上公布，5年内不得申报周口市专利奖。</w:t>
      </w:r>
    </w:p>
    <w:p>
      <w:pPr>
        <w:spacing w:line="600" w:lineRule="exact"/>
        <w:rPr>
          <w:rFonts w:ascii="仿宋_GB2312" w:eastAsia="仿宋_GB2312"/>
          <w:sz w:val="32"/>
          <w:szCs w:val="32"/>
        </w:rPr>
      </w:pPr>
      <w:r>
        <w:rPr>
          <w:rFonts w:hint="eastAsia" w:ascii="仿宋_GB2312" w:eastAsia="仿宋_GB2312"/>
          <w:sz w:val="32"/>
          <w:szCs w:val="32"/>
        </w:rPr>
        <w:t>　　第十四条 参与周口市专利奖评审工作的专家及工作人员不得泄露评审情况;与申报单位或个人有利害关系的，应当回避。</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第十五条 参与评审工作的专家及相关工作人员在评审过程中弄虚作假、徇私舞弊的，对评审专家取消其评审资格，提请其主管部门或所在工作单位按照有关规定追究责任。对工作人员依法依纪给予处分。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第十六条 评审委员会办公室应当建立周口市专利奖信用档案，将周口市专利奖评审活动中有关单位和个人的违法违规行为记入信用档案。</w:t>
      </w:r>
    </w:p>
    <w:p>
      <w:pPr>
        <w:spacing w:line="600" w:lineRule="exact"/>
        <w:jc w:val="center"/>
        <w:rPr>
          <w:rFonts w:ascii="黑体" w:hAnsi="黑体" w:eastAsia="黑体"/>
          <w:sz w:val="32"/>
          <w:szCs w:val="32"/>
        </w:rPr>
      </w:pPr>
      <w:r>
        <w:rPr>
          <w:rFonts w:hint="eastAsia" w:ascii="黑体" w:hAnsi="黑体" w:eastAsia="黑体"/>
          <w:sz w:val="32"/>
          <w:szCs w:val="32"/>
        </w:rPr>
        <w:t>第八章 附则</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第十七条 加强对全市专利奖奖评选工作的宣传，营造浓厚氛围，确保全市各级各部门、企业、人民团体积极主动参与。</w:t>
      </w:r>
    </w:p>
    <w:p>
      <w:pPr>
        <w:spacing w:line="600" w:lineRule="exact"/>
        <w:rPr>
          <w:rFonts w:ascii="仿宋_GB2312" w:eastAsia="仿宋_GB2312"/>
          <w:sz w:val="32"/>
          <w:szCs w:val="32"/>
        </w:rPr>
      </w:pPr>
      <w:r>
        <w:rPr>
          <w:rFonts w:hint="eastAsia" w:ascii="仿宋_GB2312" w:eastAsia="仿宋_GB2312"/>
          <w:sz w:val="32"/>
          <w:szCs w:val="32"/>
        </w:rPr>
        <w:t>　　第十八条 本办法由周口市专利奖评审委员会办公室负责解释。</w:t>
      </w:r>
    </w:p>
    <w:p>
      <w:pPr>
        <w:spacing w:line="600" w:lineRule="exact"/>
        <w:rPr>
          <w:rFonts w:ascii="仿宋_GB2312" w:eastAsia="仿宋_GB2312"/>
          <w:sz w:val="32"/>
          <w:szCs w:val="32"/>
        </w:rPr>
      </w:pPr>
      <w:r>
        <w:rPr>
          <w:rFonts w:hint="eastAsia" w:ascii="仿宋_GB2312" w:eastAsia="仿宋_GB2312"/>
          <w:sz w:val="32"/>
          <w:szCs w:val="32"/>
        </w:rPr>
        <w:t>　　第十九条 本办法自发布之日起执行。</w:t>
      </w:r>
    </w:p>
    <w:p>
      <w:pPr>
        <w:pStyle w:val="2"/>
        <w:keepNext w:val="0"/>
        <w:keepLines w:val="0"/>
        <w:widowControl/>
        <w:suppressLineNumbers w:val="0"/>
        <w:spacing w:before="0" w:beforeAutospacing="0" w:after="0" w:afterAutospacing="0"/>
        <w:ind w:left="0" w:right="0" w:firstLine="3200" w:firstLineChars="1000"/>
        <w:jc w:val="left"/>
        <w:rPr>
          <w:rFonts w:hint="eastAsia" w:ascii="CESI仿宋-GB2312" w:hAnsi="CESI仿宋-GB2312" w:eastAsia="CESI仿宋-GB2312" w:cs="CESI仿宋-GB2312"/>
          <w:i w:val="0"/>
          <w:caps w:val="0"/>
          <w:color w:val="333333"/>
          <w:spacing w:val="0"/>
          <w:sz w:val="32"/>
          <w:szCs w:val="32"/>
          <w:shd w:val="clear" w:color="auto" w:fill="FFFFFF"/>
          <w:lang w:eastAsia="zh-CN"/>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2000000000000000000"/>
    <w:charset w:val="86"/>
    <w:family w:val="auto"/>
    <w:pitch w:val="default"/>
    <w:sig w:usb0="00000000" w:usb1="00000000" w:usb2="00000000" w:usb3="00000000" w:csb0="00040000" w:csb1="00000000"/>
  </w:font>
  <w:font w:name="方正小标宋简体">
    <w:altName w:val="仿宋_GB2312"/>
    <w:panose1 w:val="02000000000000000000"/>
    <w:charset w:val="86"/>
    <w:family w:val="auto"/>
    <w:pitch w:val="default"/>
    <w:sig w:usb0="00000000" w:usb1="00000000"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9475F7"/>
    <w:multiLevelType w:val="multilevel"/>
    <w:tmpl w:val="2F9475F7"/>
    <w:lvl w:ilvl="0" w:tentative="0">
      <w:start w:val="1"/>
      <w:numFmt w:val="japaneseCounting"/>
      <w:lvlText w:val="第%1章"/>
      <w:lvlJc w:val="left"/>
      <w:pPr>
        <w:ind w:left="1080" w:hanging="108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1NWI4MmZiMzAxNzA0MTIxN2ViZDIxMTgxYThjOTUifQ=="/>
  </w:docVars>
  <w:rsids>
    <w:rsidRoot w:val="00000000"/>
    <w:rsid w:val="5C9546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 w:type="paragraph" w:styleId="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2023-06-27T01:15:54Z</dcterms:created>
  <dc:creator>dell</dc:creator>
  <cp:lastModifiedBy>L</cp:lastModifiedBy>
  <dcterms:modified xsi:type="dcterms:W3CDTF">2023-06-27T01:16:06Z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8EECA812C1B9422B9014634CFFCD896C_12</vt:lpwstr>
  </property>
</Properties>
</file>